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pPr>
      <w:r>
        <w:rPr>
          <w:rFonts w:hint="eastAsia"/>
        </w:rPr>
        <w:t>附件1</w:t>
      </w:r>
    </w:p>
    <w:p>
      <w:pPr>
        <w:widowControl w:val="0"/>
        <w:spacing w:line="520" w:lineRule="exact"/>
        <w:jc w:val="center"/>
        <w:rPr>
          <w:rFonts w:ascii="Times New Roman" w:hAnsi="Times New Roman" w:eastAsia="方正小标宋简体" w:cs="Times New Roman"/>
          <w:sz w:val="36"/>
          <w:szCs w:val="36"/>
        </w:rPr>
      </w:pPr>
      <w:bookmarkStart w:id="0" w:name="_GoBack"/>
      <w:r>
        <w:rPr>
          <w:rFonts w:ascii="Times New Roman" w:hAnsi="Times New Roman" w:eastAsia="方正小标宋简体" w:cs="Times New Roman"/>
          <w:sz w:val="36"/>
          <w:szCs w:val="36"/>
        </w:rPr>
        <w:t>广东省2020年高职扩招考生资格审核登记表</w:t>
      </w:r>
    </w:p>
    <w:bookmarkEnd w:id="0"/>
    <w:p>
      <w:pPr>
        <w:spacing w:line="400" w:lineRule="exact"/>
        <w:jc w:val="center"/>
        <w:rPr>
          <w:rFonts w:ascii="Times New Roman" w:hAnsi="Times New Roman" w:eastAsia="方正小标宋简体" w:cs="Times New Roman"/>
          <w:sz w:val="36"/>
          <w:szCs w:val="36"/>
        </w:rPr>
      </w:pPr>
    </w:p>
    <w:tbl>
      <w:tblPr>
        <w:tblStyle w:val="2"/>
        <w:tblpPr w:leftFromText="180" w:rightFromText="180" w:vertAnchor="text" w:horzAnchor="page" w:tblpX="965"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115"/>
        <w:gridCol w:w="176"/>
        <w:gridCol w:w="1149"/>
        <w:gridCol w:w="414"/>
        <w:gridCol w:w="1032"/>
        <w:gridCol w:w="500"/>
        <w:gridCol w:w="1466"/>
        <w:gridCol w:w="791"/>
        <w:gridCol w:w="5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7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姓名</w:t>
            </w:r>
          </w:p>
        </w:tc>
        <w:tc>
          <w:tcPr>
            <w:tcW w:w="1291" w:type="dxa"/>
            <w:gridSpan w:val="2"/>
            <w:tcBorders>
              <w:top w:val="single" w:color="auto"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p>
        </w:tc>
        <w:tc>
          <w:tcPr>
            <w:tcW w:w="1149" w:type="dxa"/>
            <w:tcBorders>
              <w:top w:val="single" w:color="auto"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性别</w:t>
            </w:r>
          </w:p>
        </w:tc>
        <w:tc>
          <w:tcPr>
            <w:tcW w:w="414" w:type="dxa"/>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仿宋_GB2312" w:cs="Times New Roman"/>
                <w:szCs w:val="21"/>
              </w:rPr>
            </w:pPr>
          </w:p>
        </w:tc>
        <w:tc>
          <w:tcPr>
            <w:tcW w:w="1532" w:type="dxa"/>
            <w:gridSpan w:val="2"/>
            <w:tcBorders>
              <w:top w:val="single" w:color="auto"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高考报名号</w:t>
            </w:r>
          </w:p>
        </w:tc>
        <w:tc>
          <w:tcPr>
            <w:tcW w:w="2257" w:type="dxa"/>
            <w:gridSpan w:val="2"/>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仿宋_GB2312" w:cs="Times New Roman"/>
                <w:szCs w:val="21"/>
              </w:rPr>
            </w:pPr>
          </w:p>
        </w:tc>
        <w:tc>
          <w:tcPr>
            <w:tcW w:w="1526" w:type="dxa"/>
            <w:gridSpan w:val="2"/>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p>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7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身份证号</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p>
        </w:tc>
        <w:tc>
          <w:tcPr>
            <w:tcW w:w="194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联系电话</w:t>
            </w:r>
          </w:p>
        </w:tc>
        <w:tc>
          <w:tcPr>
            <w:tcW w:w="225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p>
        </w:tc>
        <w:tc>
          <w:tcPr>
            <w:tcW w:w="1526" w:type="dxa"/>
            <w:gridSpan w:val="2"/>
            <w:vMerge w:val="continue"/>
            <w:tcBorders>
              <w:left w:val="single" w:color="auto" w:sz="4" w:space="0"/>
              <w:right w:val="single" w:color="auto" w:sz="4" w:space="0"/>
            </w:tcBorders>
            <w:vAlign w:val="center"/>
          </w:tcPr>
          <w:p>
            <w:pPr>
              <w:spacing w:line="34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17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考生来源</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广东省户籍考生 □ 符合条件的港澳台考生</w:t>
            </w:r>
          </w:p>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□非广东省户籍在粤务工人员</w:t>
            </w:r>
          </w:p>
          <w:p>
            <w:pPr>
              <w:spacing w:line="340" w:lineRule="exact"/>
              <w:jc w:val="center"/>
              <w:rPr>
                <w:rFonts w:ascii="Times New Roman" w:hAnsi="Times New Roman" w:eastAsia="仿宋_GB2312" w:cs="Times New Roman"/>
                <w:szCs w:val="21"/>
              </w:rPr>
            </w:pPr>
          </w:p>
        </w:tc>
        <w:tc>
          <w:tcPr>
            <w:tcW w:w="1526" w:type="dxa"/>
            <w:gridSpan w:val="2"/>
            <w:vMerge w:val="continue"/>
            <w:tcBorders>
              <w:left w:val="single" w:color="auto" w:sz="4" w:space="0"/>
              <w:right w:val="single" w:color="auto" w:sz="4" w:space="0"/>
            </w:tcBorders>
            <w:vAlign w:val="center"/>
          </w:tcPr>
          <w:p>
            <w:pPr>
              <w:spacing w:line="34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7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毕业学校</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 xml:space="preserve">                                                                                                                                                       </w:t>
            </w:r>
          </w:p>
        </w:tc>
        <w:tc>
          <w:tcPr>
            <w:tcW w:w="194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毕业学校性质</w:t>
            </w:r>
          </w:p>
        </w:tc>
        <w:tc>
          <w:tcPr>
            <w:tcW w:w="3783"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□普通高中    □中职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85" w:type="dxa"/>
            <w:tcBorders>
              <w:top w:val="single" w:color="000000"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毕业时间</w:t>
            </w:r>
          </w:p>
        </w:tc>
        <w:tc>
          <w:tcPr>
            <w:tcW w:w="2440" w:type="dxa"/>
            <w:gridSpan w:val="3"/>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年     月</w:t>
            </w:r>
          </w:p>
        </w:tc>
        <w:tc>
          <w:tcPr>
            <w:tcW w:w="1946" w:type="dxa"/>
            <w:gridSpan w:val="3"/>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户籍所在地</w:t>
            </w:r>
          </w:p>
        </w:tc>
        <w:tc>
          <w:tcPr>
            <w:tcW w:w="3783" w:type="dxa"/>
            <w:gridSpan w:val="4"/>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1785" w:type="dxa"/>
            <w:tcBorders>
              <w:top w:val="single" w:color="000000"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报考专项</w:t>
            </w:r>
          </w:p>
        </w:tc>
        <w:tc>
          <w:tcPr>
            <w:tcW w:w="8169" w:type="dxa"/>
            <w:gridSpan w:val="10"/>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现代学徒制试点         □ 社会人员学历提升计划</w:t>
            </w:r>
          </w:p>
          <w:p>
            <w:pPr>
              <w:spacing w:line="34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85" w:type="dxa"/>
            <w:vMerge w:val="restart"/>
            <w:tcBorders>
              <w:top w:val="single" w:color="000000" w:sz="4" w:space="0"/>
              <w:left w:val="single" w:color="auto" w:sz="4" w:space="0"/>
              <w:right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报考院校</w:t>
            </w:r>
          </w:p>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专业志愿</w:t>
            </w:r>
          </w:p>
        </w:tc>
        <w:tc>
          <w:tcPr>
            <w:tcW w:w="1115" w:type="dxa"/>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院校代码</w:t>
            </w:r>
          </w:p>
        </w:tc>
        <w:tc>
          <w:tcPr>
            <w:tcW w:w="3271" w:type="dxa"/>
            <w:gridSpan w:val="5"/>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p>
        </w:tc>
        <w:tc>
          <w:tcPr>
            <w:tcW w:w="1466" w:type="dxa"/>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专业代码</w:t>
            </w:r>
          </w:p>
        </w:tc>
        <w:tc>
          <w:tcPr>
            <w:tcW w:w="2317" w:type="dxa"/>
            <w:gridSpan w:val="3"/>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85" w:type="dxa"/>
            <w:vMerge w:val="continue"/>
            <w:tcBorders>
              <w:left w:val="single" w:color="auto" w:sz="4" w:space="0"/>
              <w:right w:val="single" w:color="auto" w:sz="4" w:space="0"/>
            </w:tcBorders>
            <w:vAlign w:val="center"/>
          </w:tcPr>
          <w:p>
            <w:pPr>
              <w:spacing w:line="340" w:lineRule="exact"/>
              <w:rPr>
                <w:rFonts w:ascii="Times New Roman" w:hAnsi="Times New Roman" w:cs="Times New Roman"/>
              </w:rPr>
            </w:pPr>
          </w:p>
        </w:tc>
        <w:tc>
          <w:tcPr>
            <w:tcW w:w="1115" w:type="dxa"/>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rPr>
            </w:pPr>
            <w:r>
              <w:rPr>
                <w:rFonts w:ascii="Times New Roman" w:hAnsi="Times New Roman" w:eastAsia="仿宋_GB2312" w:cs="Times New Roman"/>
              </w:rPr>
              <w:t>院校名称</w:t>
            </w:r>
          </w:p>
        </w:tc>
        <w:tc>
          <w:tcPr>
            <w:tcW w:w="3271" w:type="dxa"/>
            <w:gridSpan w:val="5"/>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rPr>
            </w:pPr>
          </w:p>
        </w:tc>
        <w:tc>
          <w:tcPr>
            <w:tcW w:w="1466" w:type="dxa"/>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rPr>
            </w:pPr>
            <w:r>
              <w:rPr>
                <w:rFonts w:ascii="Times New Roman" w:hAnsi="Times New Roman" w:eastAsia="仿宋_GB2312" w:cs="Times New Roman"/>
              </w:rPr>
              <w:t>专业名称</w:t>
            </w:r>
          </w:p>
        </w:tc>
        <w:tc>
          <w:tcPr>
            <w:tcW w:w="2317" w:type="dxa"/>
            <w:gridSpan w:val="3"/>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85" w:type="dxa"/>
            <w:tcBorders>
              <w:left w:val="single" w:color="auto" w:sz="4" w:space="0"/>
              <w:right w:val="single" w:color="auto" w:sz="4" w:space="0"/>
            </w:tcBorders>
            <w:vAlign w:val="center"/>
          </w:tcPr>
          <w:p>
            <w:pPr>
              <w:spacing w:line="340" w:lineRule="exact"/>
              <w:rPr>
                <w:rFonts w:ascii="Times New Roman" w:hAnsi="Times New Roman" w:cs="Times New Roman"/>
              </w:rPr>
            </w:pPr>
            <w:r>
              <w:rPr>
                <w:rFonts w:ascii="Times New Roman" w:hAnsi="Times New Roman" w:eastAsia="仿宋_GB2312" w:cs="Times New Roman"/>
                <w:szCs w:val="21"/>
              </w:rPr>
              <w:t xml:space="preserve">   就业单位</w:t>
            </w:r>
          </w:p>
        </w:tc>
        <w:tc>
          <w:tcPr>
            <w:tcW w:w="8169" w:type="dxa"/>
            <w:gridSpan w:val="10"/>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85" w:type="dxa"/>
            <w:vMerge w:val="restart"/>
            <w:tcBorders>
              <w:top w:val="single" w:color="000000" w:sz="4" w:space="0"/>
              <w:left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退役军人</w:t>
            </w:r>
          </w:p>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情况</w:t>
            </w:r>
          </w:p>
        </w:tc>
        <w:tc>
          <w:tcPr>
            <w:tcW w:w="2440" w:type="dxa"/>
            <w:gridSpan w:val="3"/>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退役证编号</w:t>
            </w:r>
          </w:p>
        </w:tc>
        <w:tc>
          <w:tcPr>
            <w:tcW w:w="5729" w:type="dxa"/>
            <w:gridSpan w:val="7"/>
            <w:tcBorders>
              <w:top w:val="single" w:color="000000" w:sz="4" w:space="0"/>
              <w:left w:val="single" w:color="auto" w:sz="4" w:space="0"/>
              <w:bottom w:val="single" w:color="auto" w:sz="4" w:space="0"/>
            </w:tcBorders>
            <w:vAlign w:val="center"/>
          </w:tcPr>
          <w:p>
            <w:pPr>
              <w:spacing w:line="340" w:lineRule="exact"/>
              <w:rPr>
                <w:rFonts w:ascii="Times New Roman" w:hAnsi="Times New Roman" w:eastAsia="仿宋_GB2312" w:cs="Times New Roman"/>
                <w:szCs w:val="21"/>
              </w:rPr>
            </w:pPr>
          </w:p>
          <w:p>
            <w:pPr>
              <w:spacing w:line="340" w:lineRule="exact"/>
              <w:rPr>
                <w:rFonts w:ascii="Times New Roman" w:hAnsi="Times New Roman" w:eastAsia="仿宋_GB2312" w:cs="Times New Roman"/>
                <w:szCs w:val="21"/>
              </w:rPr>
            </w:pPr>
          </w:p>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85" w:type="dxa"/>
            <w:vMerge w:val="continue"/>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p>
        </w:tc>
        <w:tc>
          <w:tcPr>
            <w:tcW w:w="2440" w:type="dxa"/>
            <w:gridSpan w:val="3"/>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退役时间</w:t>
            </w:r>
          </w:p>
        </w:tc>
        <w:tc>
          <w:tcPr>
            <w:tcW w:w="1446" w:type="dxa"/>
            <w:gridSpan w:val="2"/>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年   月</w:t>
            </w:r>
          </w:p>
        </w:tc>
        <w:tc>
          <w:tcPr>
            <w:tcW w:w="2808" w:type="dxa"/>
            <w:gridSpan w:val="4"/>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是否为自主就业退役军人</w:t>
            </w:r>
          </w:p>
        </w:tc>
        <w:tc>
          <w:tcPr>
            <w:tcW w:w="1475" w:type="dxa"/>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4225" w:type="dxa"/>
            <w:gridSpan w:val="4"/>
            <w:tcBorders>
              <w:top w:val="single" w:color="000000" w:sz="4" w:space="0"/>
              <w:left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是否为在人力资源社会保障部门</w:t>
            </w:r>
          </w:p>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公共就业服务机构登记失业的人员</w:t>
            </w:r>
          </w:p>
        </w:tc>
        <w:tc>
          <w:tcPr>
            <w:tcW w:w="1446" w:type="dxa"/>
            <w:gridSpan w:val="2"/>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   □否</w:t>
            </w:r>
          </w:p>
        </w:tc>
        <w:tc>
          <w:tcPr>
            <w:tcW w:w="2808" w:type="dxa"/>
            <w:gridSpan w:val="4"/>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是否为因企业生产经营困难停工停产的下岗待岗员工</w:t>
            </w:r>
          </w:p>
        </w:tc>
        <w:tc>
          <w:tcPr>
            <w:tcW w:w="1475" w:type="dxa"/>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4225" w:type="dxa"/>
            <w:gridSpan w:val="4"/>
            <w:tcBorders>
              <w:top w:val="single" w:color="000000" w:sz="4" w:space="0"/>
              <w:left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是否为农村户籍</w:t>
            </w:r>
          </w:p>
        </w:tc>
        <w:tc>
          <w:tcPr>
            <w:tcW w:w="1446" w:type="dxa"/>
            <w:gridSpan w:val="2"/>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   □否</w:t>
            </w:r>
          </w:p>
        </w:tc>
        <w:tc>
          <w:tcPr>
            <w:tcW w:w="2808" w:type="dxa"/>
            <w:gridSpan w:val="4"/>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是否为在本地从事非农产业或外出从业的劳动者</w:t>
            </w:r>
          </w:p>
        </w:tc>
        <w:tc>
          <w:tcPr>
            <w:tcW w:w="1475" w:type="dxa"/>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trPr>
        <w:tc>
          <w:tcPr>
            <w:tcW w:w="8479" w:type="dxa"/>
            <w:gridSpan w:val="10"/>
            <w:tcBorders>
              <w:top w:val="single" w:color="000000" w:sz="4" w:space="0"/>
              <w:left w:val="single" w:color="auto"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是否为长期稳定以农业及关联产业为主要职业，具有一定规模化水平，具备较高科学文化素质和生产经营能力，农业生产经营收入是主要劳动收入的现代农业从业者</w:t>
            </w:r>
          </w:p>
        </w:tc>
        <w:tc>
          <w:tcPr>
            <w:tcW w:w="1475" w:type="dxa"/>
            <w:tcBorders>
              <w:top w:val="single" w:color="000000" w:sz="4" w:space="0"/>
              <w:left w:val="single" w:color="auto" w:sz="4" w:space="0"/>
              <w:bottom w:val="single" w:color="auto" w:sz="4" w:space="0"/>
              <w:right w:val="single" w:color="000000" w:sz="4" w:space="0"/>
            </w:tcBorders>
            <w:vAlign w:val="center"/>
          </w:tcPr>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7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考生身份</w:t>
            </w:r>
          </w:p>
        </w:tc>
        <w:tc>
          <w:tcPr>
            <w:tcW w:w="8169" w:type="dxa"/>
            <w:gridSpan w:val="10"/>
            <w:tcBorders>
              <w:top w:val="single" w:color="auto" w:sz="4" w:space="0"/>
              <w:left w:val="single" w:color="auto" w:sz="4" w:space="0"/>
              <w:bottom w:val="single" w:color="auto" w:sz="4" w:space="0"/>
              <w:right w:val="single" w:color="000000" w:sz="4" w:space="0"/>
            </w:tcBorders>
            <w:vAlign w:val="center"/>
          </w:tcPr>
          <w:p>
            <w:pPr>
              <w:spacing w:line="340" w:lineRule="exact"/>
              <w:ind w:firstLine="420"/>
              <w:rPr>
                <w:rFonts w:ascii="Times New Roman" w:hAnsi="Times New Roman" w:eastAsia="仿宋_GB2312" w:cs="Times New Roman"/>
                <w:szCs w:val="21"/>
              </w:rPr>
            </w:pPr>
            <w:r>
              <w:rPr>
                <w:rFonts w:ascii="Times New Roman" w:hAnsi="Times New Roman" w:eastAsia="仿宋_GB2312" w:cs="Times New Roman"/>
                <w:szCs w:val="21"/>
              </w:rPr>
              <w:t>□退役军人□下岗失业人员□农民工□高素质农民□企业员工□其他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报考资格</w:t>
            </w:r>
          </w:p>
          <w:p>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审核意见</w:t>
            </w:r>
          </w:p>
        </w:tc>
        <w:tc>
          <w:tcPr>
            <w:tcW w:w="8169" w:type="dxa"/>
            <w:gridSpan w:val="10"/>
            <w:tcBorders>
              <w:top w:val="single" w:color="auto" w:sz="4" w:space="0"/>
              <w:left w:val="single" w:color="auto" w:sz="4" w:space="0"/>
              <w:bottom w:val="single" w:color="auto" w:sz="4" w:space="0"/>
            </w:tcBorders>
          </w:tcPr>
          <w:p>
            <w:pPr>
              <w:spacing w:line="340" w:lineRule="exact"/>
              <w:rPr>
                <w:rFonts w:ascii="Times New Roman" w:hAnsi="Times New Roman" w:eastAsia="仿宋_GB2312" w:cs="Times New Roman"/>
                <w:szCs w:val="21"/>
              </w:rPr>
            </w:pPr>
          </w:p>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经办人签名：</w:t>
            </w:r>
          </w:p>
          <w:p>
            <w:pPr>
              <w:spacing w:line="340" w:lineRule="exact"/>
              <w:jc w:val="right"/>
              <w:rPr>
                <w:rFonts w:ascii="Times New Roman" w:hAnsi="Times New Roman" w:eastAsia="仿宋_GB2312" w:cs="Times New Roman"/>
                <w:szCs w:val="21"/>
              </w:rPr>
            </w:pPr>
            <w:r>
              <w:rPr>
                <w:rFonts w:ascii="Times New Roman" w:hAnsi="Times New Roman" w:eastAsia="仿宋_GB2312" w:cs="Times New Roman"/>
                <w:szCs w:val="21"/>
              </w:rPr>
              <w:t>（章）</w:t>
            </w:r>
          </w:p>
          <w:p>
            <w:pPr>
              <w:spacing w:line="340" w:lineRule="exact"/>
              <w:jc w:val="right"/>
              <w:rPr>
                <w:rFonts w:ascii="Times New Roman" w:hAnsi="Times New Roman" w:eastAsia="仿宋_GB2312" w:cs="Times New Roman"/>
                <w:szCs w:val="21"/>
              </w:rPr>
            </w:pPr>
            <w:r>
              <w:rPr>
                <w:rFonts w:ascii="Times New Roman" w:hAnsi="Times New Roman" w:eastAsia="仿宋_GB2312" w:cs="Times New Roman"/>
                <w:szCs w:val="21"/>
              </w:rPr>
              <w:t xml:space="preserve">     年   月    日</w:t>
            </w:r>
          </w:p>
        </w:tc>
      </w:tr>
    </w:tbl>
    <w:p>
      <w:pPr>
        <w:spacing w:line="340" w:lineRule="exact"/>
        <w:rPr>
          <w:rFonts w:ascii="Times New Roman" w:hAnsi="Times New Roman" w:eastAsia="仿宋_GB2312" w:cs="Times New Roman"/>
        </w:rPr>
      </w:pPr>
    </w:p>
    <w:p>
      <w:pPr>
        <w:spacing w:line="340" w:lineRule="exact"/>
        <w:rPr>
          <w:rFonts w:ascii="Times New Roman" w:hAnsi="Times New Roman" w:eastAsia="仿宋_GB2312" w:cs="Times New Roman"/>
        </w:rPr>
      </w:pPr>
      <w:r>
        <w:rPr>
          <w:rFonts w:ascii="Times New Roman" w:hAnsi="Times New Roman" w:eastAsia="仿宋_GB2312" w:cs="Times New Roman"/>
        </w:rPr>
        <w:t>注：1. 本表由考生报考院校审核考生资格通过后打印加盖公章留存。</w:t>
      </w:r>
    </w:p>
    <w:p>
      <w:pPr>
        <w:spacing w:line="340" w:lineRule="exact"/>
        <w:ind w:firstLine="480"/>
        <w:rPr>
          <w:rFonts w:ascii="Times New Roman" w:hAnsi="Times New Roman" w:eastAsia="仿宋_GB2312" w:cs="Times New Roman"/>
        </w:rPr>
      </w:pPr>
      <w:r>
        <w:rPr>
          <w:rFonts w:ascii="Times New Roman" w:hAnsi="Times New Roman" w:eastAsia="仿宋_GB2312" w:cs="Times New Roman"/>
        </w:rPr>
        <w:t>2. 考生仅可选择填报1类招生计划，1所院校1个专业志愿。</w:t>
      </w:r>
    </w:p>
    <w:p>
      <w:pPr>
        <w:spacing w:line="340" w:lineRule="exact"/>
        <w:ind w:firstLine="480"/>
        <w:rPr>
          <w:rFonts w:ascii="Times New Roman" w:hAnsi="Times New Roman" w:eastAsia="仿宋_GB2312" w:cs="Times New Roman"/>
        </w:rPr>
      </w:pPr>
      <w:r>
        <w:rPr>
          <w:rFonts w:ascii="Times New Roman" w:hAnsi="Times New Roman" w:eastAsia="仿宋_GB2312" w:cs="Times New Roman"/>
        </w:rPr>
        <w:t>3. 各类型考生须上传证明材料清单：</w:t>
      </w:r>
    </w:p>
    <w:p>
      <w:pPr>
        <w:spacing w:line="340" w:lineRule="exact"/>
        <w:ind w:firstLine="480"/>
        <w:rPr>
          <w:rFonts w:ascii="Times New Roman" w:hAnsi="Times New Roman" w:eastAsia="仿宋_GB2312" w:cs="Times New Roman"/>
        </w:rPr>
      </w:pPr>
      <w:r>
        <w:rPr>
          <w:rFonts w:ascii="Times New Roman" w:hAnsi="Times New Roman" w:eastAsia="仿宋_GB2312" w:cs="Times New Roman"/>
        </w:rPr>
        <w:t>（1）广东省户籍考生。须上传本人身份证、户口簿、高中阶段（含普通高中、中职、中专、职中、技校，下同）学校毕业证书原件或同等学力证明电子版。</w:t>
      </w:r>
    </w:p>
    <w:p>
      <w:pPr>
        <w:spacing w:line="340" w:lineRule="exact"/>
        <w:ind w:firstLine="480"/>
        <w:rPr>
          <w:rFonts w:ascii="Times New Roman" w:hAnsi="Times New Roman" w:eastAsia="仿宋_GB2312" w:cs="Times New Roman"/>
        </w:rPr>
      </w:pPr>
      <w:r>
        <w:rPr>
          <w:rFonts w:ascii="Times New Roman" w:hAnsi="Times New Roman" w:eastAsia="仿宋_GB2312" w:cs="Times New Roman"/>
        </w:rPr>
        <w:t>（2）符合条件的港澳台考生。符合条件的港澳考生上传本人香港或澳门居民身份证、《港澳居民来往内地通行证》或《港澳居民居住证》、高中阶段学校毕业证书原件或同等学力证明电子版；符合条件的台湾省籍考生上传本人在台湾居住的有效身份证明、《台湾居民来往内地通行证》或《台湾居民居住证》、高中阶段学校毕业证书原件或同等学力证明电子版。</w:t>
      </w:r>
    </w:p>
    <w:p>
      <w:pPr>
        <w:spacing w:line="340" w:lineRule="exact"/>
        <w:ind w:firstLine="480"/>
        <w:rPr>
          <w:rFonts w:ascii="Times New Roman" w:hAnsi="Times New Roman" w:eastAsia="仿宋_GB2312" w:cs="Times New Roman"/>
        </w:rPr>
      </w:pPr>
      <w:r>
        <w:rPr>
          <w:rFonts w:ascii="Times New Roman" w:hAnsi="Times New Roman" w:eastAsia="仿宋_GB2312" w:cs="Times New Roman"/>
        </w:rPr>
        <w:t>（3）外省户籍在粤工作人员。上传本人身份证、高中阶段学校毕业证书原件或同等学力证明、本人与企业签订的劳动合同，以及本人累计在粤满一年的参保证明电子版。参保证明时间计算截止日期为2020年8月31日，由考生携带身份证或社会保障卡前往属地社会保险基金管理局办事大厅打印或在广东政务服务网上打印。外省户籍在粤工作人员参保情况将在考生报名结束后由省社保部门统一复核。对于复核情况不属实的考生，取消高职扩招专项行动报名资格，由此产生的一切后果由考生负责。</w:t>
      </w:r>
    </w:p>
    <w:p>
      <w:pPr>
        <w:spacing w:line="340" w:lineRule="exact"/>
        <w:ind w:firstLine="480"/>
        <w:rPr>
          <w:rFonts w:ascii="Times New Roman" w:hAnsi="Times New Roman" w:eastAsia="仿宋_GB2312" w:cs="Times New Roman"/>
        </w:rPr>
      </w:pPr>
      <w:r>
        <w:rPr>
          <w:rFonts w:ascii="Times New Roman" w:hAnsi="Times New Roman" w:eastAsia="仿宋_GB2312" w:cs="Times New Roman"/>
        </w:rPr>
        <w:t>（4）现代学徒制考生。满足上述（1）（2）（3）条件之一的现代学徒制考生还须上传与试点专业合作企业的劳动合同原件电子版或在录取前向招生院校提供与试点专业合作企业的劳动合同复印件。</w:t>
      </w:r>
    </w:p>
    <w:p>
      <w:pPr>
        <w:spacing w:line="340" w:lineRule="exact"/>
        <w:ind w:firstLine="480"/>
        <w:rPr>
          <w:rFonts w:ascii="Times New Roman" w:hAnsi="Times New Roman" w:eastAsia="仿宋_GB2312" w:cs="Times New Roman"/>
        </w:rPr>
      </w:pPr>
      <w:r>
        <w:rPr>
          <w:rFonts w:ascii="Times New Roman" w:hAnsi="Times New Roman" w:eastAsia="仿宋_GB2312" w:cs="Times New Roman"/>
        </w:rPr>
        <w:t>（5）退役军人考生。满足上述（1）（3）条件之一的退役军人考生还须上传本人退役证（或复员证、退伍证）原件电子版。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A0313"/>
    <w:rsid w:val="082A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2020-09-28T08:05:00Z</dcterms:created>
  <dc:creator>yun</dc:creator>
  <cp:lastModifiedBy>yun</cp:lastModifiedBy>
  <dcterms:modified xsi:type="dcterms:W3CDTF">2020-09-28T08:08:03Z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